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Публичный о</w:t>
      </w:r>
      <w:r>
        <w:rPr>
          <w:rFonts w:ascii="Times New Roman" w:hAnsi="Times New Roman"/>
          <w:b w:val="1"/>
          <w:color w:val="000000"/>
          <w:sz w:val="24"/>
        </w:rPr>
        <w:t>тчёт председателя первичной профсоюзной организации</w:t>
      </w:r>
    </w:p>
    <w:p w14:paraId="02000000">
      <w:pPr>
        <w:pStyle w:val="Style_1"/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МБОУ «СОШ №4 г. Мамадыш</w:t>
      </w:r>
    </w:p>
    <w:p w14:paraId="03000000">
      <w:pPr>
        <w:pStyle w:val="Style_1"/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Воронцовой Л.В. </w:t>
      </w:r>
      <w:r>
        <w:rPr>
          <w:rFonts w:ascii="Times New Roman" w:hAnsi="Times New Roman"/>
          <w:b w:val="1"/>
          <w:color w:val="000000"/>
          <w:sz w:val="24"/>
        </w:rPr>
        <w:t>о проделанной работе за 2022 год.</w:t>
      </w:r>
    </w:p>
    <w:p w14:paraId="04000000">
      <w:pPr>
        <w:pStyle w:val="Style_1"/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05000000">
      <w:pPr>
        <w:pStyle w:val="Style_1"/>
        <w:spacing w:after="0" w:line="240" w:lineRule="auto"/>
        <w:ind/>
        <w:jc w:val="both"/>
        <w:rPr>
          <w:rFonts w:ascii="PT Serif" w:hAnsi="PT Serif"/>
          <w:b w:val="0"/>
          <w:color w:val="000000"/>
          <w:sz w:val="24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 xml:space="preserve">       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</w:t>
      </w:r>
      <w:r>
        <w:rPr>
          <w:rFonts w:ascii="PT Serif" w:hAnsi="PT Serif"/>
          <w:b w:val="0"/>
          <w:color w:val="000000"/>
          <w:sz w:val="24"/>
        </w:rPr>
        <w:t xml:space="preserve">сти МБОУ «СОШ №4 г. Мамадыш» </w:t>
      </w:r>
      <w:r>
        <w:rPr>
          <w:rFonts w:ascii="PT Serif" w:hAnsi="PT Serif"/>
          <w:b w:val="0"/>
          <w:color w:val="000000"/>
          <w:sz w:val="24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 1С, которая ежегодно проверяется и обновляется. </w:t>
      </w:r>
    </w:p>
    <w:p w14:paraId="06000000">
      <w:pPr>
        <w:pStyle w:val="Style_1"/>
        <w:spacing w:after="0" w:line="240" w:lineRule="auto"/>
        <w:ind/>
        <w:jc w:val="both"/>
        <w:rPr>
          <w:rFonts w:ascii="PT Serif" w:hAnsi="PT Serif"/>
          <w:b w:val="0"/>
          <w:color w:val="000000"/>
          <w:sz w:val="24"/>
        </w:rPr>
      </w:pPr>
    </w:p>
    <w:p w14:paraId="07000000">
      <w:pPr>
        <w:pStyle w:val="Style_1"/>
        <w:numPr>
          <w:numId w:val="1"/>
        </w:numPr>
        <w:spacing w:after="0" w:before="0"/>
        <w:ind w:right="0"/>
        <w:jc w:val="center"/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  <w:t>Мероприятия по защите социально-экономических интересов и прав работников</w:t>
      </w:r>
    </w:p>
    <w:p w14:paraId="08000000">
      <w:pPr>
        <w:pStyle w:val="Style_1"/>
        <w:spacing w:after="0" w:before="0"/>
        <w:ind w:hanging="360" w:left="36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09000000">
      <w:pPr>
        <w:pStyle w:val="Style_1"/>
        <w:spacing w:after="0" w:before="0"/>
        <w:ind w:firstLine="71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0A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0B000000">
      <w:pPr>
        <w:pStyle w:val="Style_1"/>
        <w:spacing w:after="0" w:before="0"/>
        <w:ind w:firstLine="71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C000000">
      <w:pPr>
        <w:pStyle w:val="Style_1"/>
        <w:spacing w:after="0" w:before="0"/>
        <w:ind w:firstLine="71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0D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Председатель Любовь Викторовна принимала участие в работе аттестационной комиссии по проведению аттестации рабочих мест по условиям труда.</w:t>
      </w:r>
    </w:p>
    <w:p w14:paraId="0E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14:paraId="0F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II. Организационная работа</w:t>
      </w:r>
    </w:p>
    <w:p w14:paraId="10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11000000">
      <w:pPr>
        <w:pStyle w:val="Style_1"/>
        <w:spacing w:after="0" w:before="0"/>
        <w:ind w:firstLine="54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(декабрь 2022 года) в составе  профсоюзной организации числится 58 человек, что составляет 100%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сентябре и декабре текущего года.</w:t>
      </w:r>
    </w:p>
    <w:p w14:paraId="12000000">
      <w:pPr>
        <w:pStyle w:val="Style_1"/>
        <w:spacing w:after="0" w:before="0"/>
        <w:ind w:firstLine="54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Ежемесячно осуществлялся безналичный сбор членских взносов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.</w:t>
      </w:r>
    </w:p>
    <w:p w14:paraId="13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       За отчетный период на заседаниях профкома (всего-42 заседания)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14:paraId="14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15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Общее число профсоюзного актива - 14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</w:t>
      </w:r>
    </w:p>
    <w:p w14:paraId="16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14:paraId="17000000">
      <w:pPr>
        <w:pStyle w:val="Style_1"/>
        <w:spacing w:after="0" w:before="0"/>
        <w:ind w:firstLine="36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14:paraId="18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       Профком школы принимал активное участие в общественно-политических акциях и районных мероприятиях:</w:t>
      </w:r>
    </w:p>
    <w:p w14:paraId="19000000">
      <w:pPr>
        <w:pStyle w:val="Style_1"/>
        <w:numPr>
          <w:ilvl w:val="0"/>
          <w:numId w:val="2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марафон в поддержку мобилизованных,</w:t>
      </w:r>
    </w:p>
    <w:p w14:paraId="1A000000">
      <w:pPr>
        <w:pStyle w:val="Style_1"/>
        <w:numPr>
          <w:ilvl w:val="0"/>
          <w:numId w:val="2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участие в декаде инвалидов,</w:t>
      </w:r>
    </w:p>
    <w:p w14:paraId="1B000000">
      <w:pPr>
        <w:pStyle w:val="Style_1"/>
        <w:numPr>
          <w:ilvl w:val="0"/>
          <w:numId w:val="2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участие в акции Помоги собраться в школу</w:t>
      </w:r>
    </w:p>
    <w:p w14:paraId="1C000000">
      <w:pPr>
        <w:pStyle w:val="Style_1"/>
        <w:numPr>
          <w:ilvl w:val="0"/>
          <w:numId w:val="2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демонстрация 9-го Мая.</w:t>
      </w:r>
    </w:p>
    <w:p w14:paraId="1D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       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1E000000">
      <w:pPr>
        <w:pStyle w:val="Style_1"/>
        <w:numPr>
          <w:ilvl w:val="0"/>
          <w:numId w:val="3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сайт профсоюзной организации школы;</w:t>
      </w:r>
    </w:p>
    <w:p w14:paraId="1F000000">
      <w:pPr>
        <w:pStyle w:val="Style_1"/>
        <w:numPr>
          <w:ilvl w:val="0"/>
          <w:numId w:val="3"/>
        </w:numPr>
        <w:spacing w:after="30" w:before="30"/>
        <w:ind w:firstLine="0" w:left="108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информационный стенд профкома.</w:t>
      </w:r>
    </w:p>
    <w:p w14:paraId="20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Работа профсоюзного комитета школы представлена на сай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 xml:space="preserve">те </w:t>
      </w:r>
      <w:r>
        <w:rPr>
          <w:rStyle w:val="Style_2_ch"/>
          <w:rFonts w:ascii="PT Serif" w:hAnsi="PT Serif"/>
          <w:b w:val="0"/>
          <w:sz w:val="24"/>
        </w:rPr>
        <w:fldChar w:fldCharType="begin"/>
      </w:r>
      <w:r>
        <w:rPr>
          <w:rStyle w:val="Style_2_ch"/>
          <w:rFonts w:ascii="PT Serif" w:hAnsi="PT Serif"/>
          <w:b w:val="0"/>
          <w:sz w:val="24"/>
        </w:rPr>
        <w:instrText>HYPERLINK "https://edu.tatar.ru/mamadysh/sch4/page5092704.htm"</w:instrText>
      </w:r>
      <w:r>
        <w:rPr>
          <w:rStyle w:val="Style_2_ch"/>
          <w:rFonts w:ascii="PT Serif" w:hAnsi="PT Serif"/>
          <w:b w:val="0"/>
          <w:sz w:val="24"/>
        </w:rPr>
        <w:fldChar w:fldCharType="separate"/>
      </w:r>
      <w:r>
        <w:rPr>
          <w:rStyle w:val="Style_2_ch"/>
          <w:rFonts w:ascii="PT Serif" w:hAnsi="PT Serif"/>
          <w:b w:val="0"/>
          <w:sz w:val="24"/>
        </w:rPr>
        <w:t>https://edu.tatar.ru/mamadysh/sch4/page5092704.htm</w:t>
      </w:r>
      <w:r>
        <w:rPr>
          <w:rStyle w:val="Style_2_ch"/>
          <w:rFonts w:ascii="PT Serif" w:hAnsi="PT Serif"/>
          <w:b w:val="0"/>
          <w:sz w:val="24"/>
        </w:rPr>
        <w:fldChar w:fldCharType="end"/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 xml:space="preserve">  ,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</w:t>
      </w: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который постоянно обновляется и дополняется необходимой информацией.</w:t>
      </w:r>
    </w:p>
    <w:p w14:paraId="21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14:paraId="22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14:paraId="23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14:paraId="24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14:paraId="25000000">
      <w:pPr>
        <w:pStyle w:val="Style_1"/>
        <w:spacing w:after="0" w:before="0"/>
        <w:ind w:firstLine="71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Одним из основных направлений профкома школы является оздоровительная работа сотрудников и их детей.</w:t>
      </w:r>
    </w:p>
    <w:p w14:paraId="26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14:paraId="27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В 2022 году профком школы организовал выезд сотрудников на  отдых в санаторий «Жемчужина» по Республиканскому  проекту выходного дня , в мае организована поездка в г. Казань для посещения театра Г.Камала.</w:t>
      </w:r>
    </w:p>
    <w:p w14:paraId="28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14:paraId="29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обучающимися школы.</w:t>
      </w:r>
    </w:p>
    <w:p w14:paraId="2A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Не были оставлены без внимания  и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 (софинансирование праздничного обеда и подарков ветеранам педагогического труда). Приятным подарком ветеранам труда стала видеопрезентация с фотографиями о жизни школы, которая очень понравилась всем гостям.</w:t>
      </w:r>
    </w:p>
    <w:p w14:paraId="2B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2C000000">
      <w:pPr>
        <w:pStyle w:val="Style_1"/>
        <w:spacing w:after="0" w:before="0"/>
        <w:ind w:firstLine="0" w:left="0" w:right="0"/>
        <w:jc w:val="center"/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  <w:t>Ш. Финансовая работа</w:t>
      </w:r>
    </w:p>
    <w:p w14:paraId="2D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2E000000">
      <w:pPr>
        <w:pStyle w:val="Style_1"/>
        <w:spacing w:after="0" w:before="0"/>
        <w:ind w:firstLine="63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2F000000">
      <w:pPr>
        <w:pStyle w:val="Style_1"/>
        <w:spacing w:after="0" w:before="0"/>
        <w:ind w:firstLine="63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PT Serif" w:hAnsi="PT Serif"/>
          <w:b w:val="0"/>
          <w:i w:val="1"/>
          <w:caps w:val="0"/>
          <w:color w:val="000000"/>
          <w:spacing w:val="0"/>
          <w:sz w:val="24"/>
          <w:highlight w:val="white"/>
        </w:rPr>
        <w:t> </w:t>
      </w:r>
    </w:p>
    <w:p w14:paraId="30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        </w:t>
      </w:r>
    </w:p>
    <w:p w14:paraId="31000000">
      <w:pPr>
        <w:pStyle w:val="Style_1"/>
        <w:spacing w:after="0" w:before="0"/>
        <w:ind w:firstLine="0" w:left="0" w:right="0"/>
        <w:jc w:val="center"/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1"/>
          <w:i w:val="0"/>
          <w:caps w:val="0"/>
          <w:color w:val="000000"/>
          <w:spacing w:val="0"/>
          <w:sz w:val="24"/>
          <w:highlight w:val="white"/>
        </w:rPr>
        <w:t>IV. Предложения по улучшению работы профсоюзного комитета</w:t>
      </w:r>
    </w:p>
    <w:p w14:paraId="32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33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       У профсоюзного комитета есть  над чем работать.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34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14:paraId="35000000">
      <w:pPr>
        <w:pStyle w:val="Style_1"/>
        <w:spacing w:after="0" w:before="0"/>
        <w:ind w:firstLine="0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          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14:paraId="36000000">
      <w:pPr>
        <w:pStyle w:val="Style_1"/>
        <w:spacing w:after="0" w:before="0"/>
        <w:ind w:firstLine="708" w:left="0" w:right="0"/>
        <w:jc w:val="both"/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PT Serif" w:hAnsi="PT Serif"/>
          <w:b w:val="0"/>
          <w:i w:val="0"/>
          <w:caps w:val="0"/>
          <w:color w:val="000000"/>
          <w:spacing w:val="0"/>
          <w:sz w:val="24"/>
          <w:highlight w:val="white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37000000">
      <w:pPr>
        <w:pStyle w:val="Style_1"/>
        <w:spacing w:after="0" w:line="240" w:lineRule="auto"/>
        <w:ind/>
        <w:jc w:val="both"/>
        <w:rPr>
          <w:rFonts w:ascii="PT Serif" w:hAnsi="PT Serif"/>
          <w:b w:val="0"/>
          <w:color w:val="000000"/>
          <w:sz w:val="24"/>
        </w:rPr>
      </w:pPr>
    </w:p>
    <w:p w14:paraId="38000000">
      <w:pPr>
        <w:pStyle w:val="Style_3"/>
        <w:ind w:firstLine="567" w:left="0"/>
        <w:jc w:val="both"/>
        <w:rPr>
          <w:rFonts w:ascii="PT Serif" w:hAnsi="PT Serif"/>
          <w:b w:val="0"/>
          <w:color w:val="000000"/>
          <w:sz w:val="24"/>
        </w:rPr>
      </w:pPr>
    </w:p>
    <w:p w14:paraId="39000000">
      <w:pPr>
        <w:pStyle w:val="Style_1"/>
        <w:spacing w:after="0" w:line="240" w:lineRule="auto"/>
        <w:ind w:firstLine="567" w:left="0"/>
        <w:jc w:val="both"/>
        <w:rPr>
          <w:rFonts w:ascii="PT Serif" w:hAnsi="PT Serif"/>
          <w:b w:val="0"/>
          <w:sz w:val="24"/>
        </w:rPr>
      </w:pPr>
      <w:r>
        <w:rPr>
          <w:rFonts w:ascii="PT Serif" w:hAnsi="PT Serif"/>
          <w:b w:val="0"/>
          <w:sz w:val="24"/>
        </w:rPr>
        <w:t xml:space="preserve">                                                               </w:t>
      </w:r>
    </w:p>
    <w:p w14:paraId="3A000000">
      <w:pPr>
        <w:pStyle w:val="Style_1"/>
        <w:spacing w:after="0" w:line="240" w:lineRule="auto"/>
        <w:ind/>
        <w:jc w:val="both"/>
        <w:rPr>
          <w:rFonts w:ascii="PT Serif" w:hAnsi="PT Serif"/>
          <w:b w:val="0"/>
          <w:sz w:val="24"/>
        </w:rPr>
      </w:pPr>
      <w:r>
        <w:rPr>
          <w:rFonts w:ascii="PT Serif" w:hAnsi="PT Serif"/>
          <w:b w:val="0"/>
          <w:sz w:val="24"/>
        </w:rPr>
        <w:t> Председатель  первичной   профсоюзной  организации:</w:t>
      </w:r>
      <w:r>
        <w:rPr>
          <w:rFonts w:ascii="PT Serif" w:hAnsi="PT Serif"/>
          <w:b w:val="0"/>
          <w:sz w:val="24"/>
        </w:rPr>
        <w:t xml:space="preserve"> Воронцова Л.В.</w:t>
      </w:r>
      <w:r>
        <w:rPr>
          <w:rFonts w:ascii="PT Serif" w:hAnsi="PT Serif"/>
          <w:b w:val="0"/>
          <w:sz w:val="24"/>
        </w:rPr>
        <w:t xml:space="preserve">                                                                                              </w:t>
      </w:r>
    </w:p>
    <w:p w14:paraId="3B000000">
      <w:pPr>
        <w:pStyle w:val="Style_1"/>
        <w:spacing w:after="0" w:line="240" w:lineRule="auto"/>
        <w:ind/>
        <w:jc w:val="center"/>
        <w:rPr>
          <w:rFonts w:ascii="PT Serif" w:hAnsi="PT Serif"/>
          <w:color w:val="000000"/>
          <w:sz w:val="24"/>
        </w:rPr>
      </w:pPr>
    </w:p>
    <w:sectPr>
      <w:pgSz w:h="16838" w:orient="portrait" w:w="11906"/>
      <w:pgMar w:bottom="709" w:footer="708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pPr>
        <w:ind w:hanging="360" w:left="720"/>
      </w:pPr>
    </w:lvl>
    <w:lvl w:ilvl="1">
      <w:start w:val="1"/>
      <w:numFmt w:val="lowerLetter"/>
      <w:lvlText w:val="%2.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360" w:left="2160"/>
      </w:pPr>
    </w:lvl>
    <w:lvl w:ilvl="3">
      <w:start w:val="1"/>
      <w:numFmt w:val="decimal"/>
      <w:lvlText w:val="%4."/>
      <w:pPr>
        <w:ind w:hanging="360" w:left="2880"/>
      </w:pPr>
    </w:lvl>
    <w:lvl w:ilvl="4">
      <w:start w:val="1"/>
      <w:numFmt w:val="lowerLetter"/>
      <w:lvlText w:val="%5.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360" w:left="4320"/>
      </w:pPr>
    </w:lvl>
    <w:lvl w:ilvl="6">
      <w:start w:val="1"/>
      <w:numFmt w:val="decimal"/>
      <w:lvlText w:val="%7."/>
      <w:pPr>
        <w:ind w:hanging="360" w:left="5040"/>
      </w:pPr>
    </w:lvl>
    <w:lvl w:ilvl="7">
      <w:start w:val="1"/>
      <w:numFmt w:val="lowerLetter"/>
      <w:lvlText w:val="%8.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360" w:left="6480"/>
      </w:pPr>
    </w:lvl>
  </w:abstractNum>
  <w:abstractNum w:abstractNumId="1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2"/>
    <w:basedOn w:val="Style_1"/>
    <w:next w:val="Style_1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basedOn w:val="Style_1_ch"/>
    <w:link w:val="Style_5"/>
    <w:rPr>
      <w:rFonts w:ascii="XO Thames" w:hAnsi="XO Thames"/>
      <w:sz w:val="28"/>
    </w:rPr>
  </w:style>
  <w:style w:styleId="Style_6" w:type="paragraph">
    <w:name w:val="toc 4"/>
    <w:basedOn w:val="Style_1"/>
    <w:next w:val="Style_1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basedOn w:val="Style_1_ch"/>
    <w:link w:val="Style_6"/>
    <w:rPr>
      <w:rFonts w:ascii="XO Thames" w:hAnsi="XO Thames"/>
      <w:sz w:val="28"/>
    </w:rPr>
  </w:style>
  <w:style w:styleId="Style_7" w:type="paragraph">
    <w:name w:val="toc 6"/>
    <w:basedOn w:val="Style_1"/>
    <w:next w:val="Style_1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basedOn w:val="Style_1_ch"/>
    <w:link w:val="Style_7"/>
    <w:rPr>
      <w:rFonts w:ascii="XO Thames" w:hAnsi="XO Thames"/>
      <w:sz w:val="28"/>
    </w:rPr>
  </w:style>
  <w:style w:styleId="Style_8" w:type="paragraph">
    <w:name w:val="toc 7"/>
    <w:basedOn w:val="Style_1"/>
    <w:next w:val="Style_1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basedOn w:val="Style_1_ch"/>
    <w:link w:val="Style_8"/>
    <w:rPr>
      <w:rFonts w:ascii="XO Thames" w:hAnsi="XO Thames"/>
      <w:sz w:val="28"/>
    </w:rPr>
  </w:style>
  <w:style w:styleId="Style_9" w:type="paragraph">
    <w:name w:val="c0"/>
    <w:basedOn w:val="Style_4"/>
    <w:link w:val="Style_9_ch"/>
  </w:style>
  <w:style w:styleId="Style_9_ch" w:type="character">
    <w:name w:val="c0"/>
    <w:basedOn w:val="Style_4_ch"/>
    <w:link w:val="Style_9"/>
  </w:style>
  <w:style w:styleId="Style_10" w:type="paragraph">
    <w:name w:val="c5"/>
    <w:basedOn w:val="Style_4"/>
    <w:link w:val="Style_10_ch"/>
  </w:style>
  <w:style w:styleId="Style_10_ch" w:type="character">
    <w:name w:val="c5"/>
    <w:basedOn w:val="Style_4_ch"/>
    <w:link w:val="Style_10"/>
  </w:style>
  <w:style w:styleId="Style_11" w:type="paragraph">
    <w:name w:val="heading 3"/>
    <w:basedOn w:val="Style_1"/>
    <w:next w:val="Style_1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basedOn w:val="Style_1_ch"/>
    <w:link w:val="Style_11"/>
    <w:rPr>
      <w:rFonts w:ascii="XO Thames" w:hAnsi="XO Thames"/>
      <w:b w:val="1"/>
      <w:sz w:val="26"/>
    </w:rPr>
  </w:style>
  <w:style w:styleId="Style_12" w:type="paragraph">
    <w:name w:val="c6"/>
    <w:basedOn w:val="Style_1"/>
    <w:link w:val="Style_12_ch"/>
    <w:pPr>
      <w:spacing w:after="0" w:before="0" w:line="240" w:lineRule="auto"/>
      <w:ind/>
    </w:pPr>
    <w:rPr>
      <w:rFonts w:ascii="Times New Roman" w:hAnsi="Times New Roman"/>
      <w:sz w:val="24"/>
    </w:rPr>
  </w:style>
  <w:style w:styleId="Style_12_ch" w:type="character">
    <w:name w:val="c6"/>
    <w:basedOn w:val="Style_1_ch"/>
    <w:link w:val="Style_12"/>
    <w:rPr>
      <w:rFonts w:ascii="Times New Roman" w:hAnsi="Times New Roman"/>
      <w:sz w:val="24"/>
    </w:rPr>
  </w:style>
  <w:style w:styleId="Style_13" w:type="paragraph">
    <w:name w:val="c1"/>
    <w:basedOn w:val="Style_4"/>
    <w:link w:val="Style_13_ch"/>
  </w:style>
  <w:style w:styleId="Style_13_ch" w:type="character">
    <w:name w:val="c1"/>
    <w:basedOn w:val="Style_4_ch"/>
    <w:link w:val="Style_13"/>
  </w:style>
  <w:style w:styleId="Style_14" w:type="paragraph">
    <w:name w:val="toc 3"/>
    <w:basedOn w:val="Style_1"/>
    <w:next w:val="Style_1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basedOn w:val="Style_1_ch"/>
    <w:link w:val="Style_14"/>
    <w:rPr>
      <w:rFonts w:ascii="XO Thames" w:hAnsi="XO Thames"/>
      <w:sz w:val="28"/>
    </w:rPr>
  </w:style>
  <w:style w:styleId="Style_15" w:type="paragraph">
    <w:name w:val="heading 5"/>
    <w:basedOn w:val="Style_1"/>
    <w:next w:val="Style_1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basedOn w:val="Style_1_ch"/>
    <w:link w:val="Style_15"/>
    <w:rPr>
      <w:rFonts w:ascii="XO Thames" w:hAnsi="XO Thames"/>
      <w:b w:val="1"/>
      <w:sz w:val="22"/>
    </w:rPr>
  </w:style>
  <w:style w:styleId="Style_16" w:type="paragraph">
    <w:name w:val="heading 1"/>
    <w:basedOn w:val="Style_1"/>
    <w:next w:val="Style_1"/>
    <w:link w:val="Style_16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basedOn w:val="Style_1_ch"/>
    <w:link w:val="Style_16"/>
    <w:rPr>
      <w:rFonts w:ascii="XO Thames" w:hAnsi="XO Thames"/>
      <w:b w:val="1"/>
      <w:sz w:val="32"/>
    </w:rPr>
  </w:style>
  <w:style w:styleId="Style_17" w:type="paragraph">
    <w:name w:val="c21"/>
    <w:basedOn w:val="Style_1"/>
    <w:link w:val="Style_17_ch"/>
    <w:pPr>
      <w:spacing w:after="0" w:before="0" w:line="240" w:lineRule="auto"/>
      <w:ind/>
    </w:pPr>
    <w:rPr>
      <w:rFonts w:ascii="Times New Roman" w:hAnsi="Times New Roman"/>
      <w:sz w:val="24"/>
    </w:rPr>
  </w:style>
  <w:style w:styleId="Style_17_ch" w:type="character">
    <w:name w:val="c21"/>
    <w:basedOn w:val="Style_1_ch"/>
    <w:link w:val="Style_17"/>
    <w:rPr>
      <w:rFonts w:ascii="Times New Roman" w:hAnsi="Times New Roman"/>
      <w:sz w:val="24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basedOn w:val="Style_1"/>
    <w:next w:val="Style_1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basedOn w:val="Style_1_ch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basedOn w:val="Style_1"/>
    <w:next w:val="Style_1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basedOn w:val="Style_1_ch"/>
    <w:link w:val="Style_21"/>
    <w:rPr>
      <w:rFonts w:ascii="XO Thames" w:hAnsi="XO Thames"/>
      <w:sz w:val="28"/>
    </w:rPr>
  </w:style>
  <w:style w:styleId="Style_22" w:type="paragraph">
    <w:name w:val="toc 8"/>
    <w:basedOn w:val="Style_1"/>
    <w:next w:val="Style_1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basedOn w:val="Style_1_ch"/>
    <w:link w:val="Style_22"/>
    <w:rPr>
      <w:rFonts w:ascii="XO Thames" w:hAnsi="XO Thames"/>
      <w:sz w:val="28"/>
    </w:rPr>
  </w:style>
  <w:style w:styleId="Style_3" w:type="paragraph">
    <w:name w:val="Default"/>
    <w:link w:val="Style_3_ch"/>
    <w:pPr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3_ch" w:type="character">
    <w:name w:val="Default"/>
    <w:link w:val="Style_3"/>
    <w:rPr>
      <w:rFonts w:ascii="Times New Roman" w:hAnsi="Times New Roman"/>
      <w:color w:val="000000"/>
      <w:sz w:val="24"/>
    </w:rPr>
  </w:style>
  <w:style w:styleId="Style_23" w:type="paragraph">
    <w:name w:val="c4"/>
    <w:basedOn w:val="Style_1"/>
    <w:link w:val="Style_23_ch"/>
    <w:pPr>
      <w:spacing w:after="0" w:before="0" w:line="240" w:lineRule="auto"/>
      <w:ind/>
    </w:pPr>
    <w:rPr>
      <w:rFonts w:ascii="Times New Roman" w:hAnsi="Times New Roman"/>
      <w:sz w:val="24"/>
    </w:rPr>
  </w:style>
  <w:style w:styleId="Style_23_ch" w:type="character">
    <w:name w:val="c4"/>
    <w:basedOn w:val="Style_1_ch"/>
    <w:link w:val="Style_23"/>
    <w:rPr>
      <w:rFonts w:ascii="Times New Roman" w:hAnsi="Times New Roman"/>
      <w:sz w:val="24"/>
    </w:rPr>
  </w:style>
  <w:style w:styleId="Style_24" w:type="paragraph">
    <w:name w:val="toc 5"/>
    <w:basedOn w:val="Style_1"/>
    <w:next w:val="Style_1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basedOn w:val="Style_1_ch"/>
    <w:link w:val="Style_24"/>
    <w:rPr>
      <w:rFonts w:ascii="XO Thames" w:hAnsi="XO Thames"/>
      <w:sz w:val="28"/>
    </w:rPr>
  </w:style>
  <w:style w:styleId="Style_25" w:type="paragraph">
    <w:name w:val="c10"/>
    <w:basedOn w:val="Style_1"/>
    <w:link w:val="Style_25_ch"/>
    <w:pPr>
      <w:spacing w:after="0" w:before="0" w:line="240" w:lineRule="auto"/>
      <w:ind/>
    </w:pPr>
    <w:rPr>
      <w:rFonts w:ascii="Times New Roman" w:hAnsi="Times New Roman"/>
      <w:sz w:val="24"/>
    </w:rPr>
  </w:style>
  <w:style w:styleId="Style_25_ch" w:type="character">
    <w:name w:val="c10"/>
    <w:basedOn w:val="Style_1_ch"/>
    <w:link w:val="Style_25"/>
    <w:rPr>
      <w:rFonts w:ascii="Times New Roman" w:hAnsi="Times New Roman"/>
      <w:sz w:val="24"/>
    </w:rPr>
  </w:style>
  <w:style w:styleId="Style_26" w:type="paragraph">
    <w:name w:val="List Paragraph"/>
    <w:basedOn w:val="Style_1"/>
    <w:link w:val="Style_26_ch"/>
    <w:pPr>
      <w:ind w:firstLine="0" w:left="720"/>
      <w:contextualSpacing w:val="1"/>
    </w:pPr>
  </w:style>
  <w:style w:styleId="Style_26_ch" w:type="character">
    <w:name w:val="List Paragraph"/>
    <w:basedOn w:val="Style_1_ch"/>
    <w:link w:val="Style_26"/>
  </w:style>
  <w:style w:styleId="Style_27" w:type="paragraph">
    <w:name w:val="Subtitle"/>
    <w:basedOn w:val="Style_1"/>
    <w:next w:val="Style_1"/>
    <w:link w:val="Style_2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7_ch" w:type="character">
    <w:name w:val="Subtitle"/>
    <w:basedOn w:val="Style_1_ch"/>
    <w:link w:val="Style_27"/>
    <w:rPr>
      <w:rFonts w:ascii="XO Thames" w:hAnsi="XO Thames"/>
      <w:i w:val="1"/>
      <w:sz w:val="24"/>
    </w:rPr>
  </w:style>
  <w:style w:styleId="Style_28" w:type="paragraph">
    <w:name w:val="c9"/>
    <w:basedOn w:val="Style_1"/>
    <w:link w:val="Style_28_ch"/>
    <w:pPr>
      <w:spacing w:after="0" w:before="0" w:line="240" w:lineRule="auto"/>
      <w:ind/>
    </w:pPr>
    <w:rPr>
      <w:rFonts w:ascii="Times New Roman" w:hAnsi="Times New Roman"/>
      <w:sz w:val="24"/>
    </w:rPr>
  </w:style>
  <w:style w:styleId="Style_28_ch" w:type="character">
    <w:name w:val="c9"/>
    <w:basedOn w:val="Style_1_ch"/>
    <w:link w:val="Style_28"/>
    <w:rPr>
      <w:rFonts w:ascii="Times New Roman" w:hAnsi="Times New Roman"/>
      <w:sz w:val="24"/>
    </w:rPr>
  </w:style>
  <w:style w:styleId="Style_29" w:type="paragraph">
    <w:name w:val="Title"/>
    <w:basedOn w:val="Style_1"/>
    <w:next w:val="Style_1"/>
    <w:link w:val="Style_2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9_ch" w:type="character">
    <w:name w:val="Title"/>
    <w:basedOn w:val="Style_1_ch"/>
    <w:link w:val="Style_29"/>
    <w:rPr>
      <w:rFonts w:ascii="XO Thames" w:hAnsi="XO Thames"/>
      <w:b w:val="1"/>
      <w:caps w:val="1"/>
      <w:sz w:val="40"/>
    </w:rPr>
  </w:style>
  <w:style w:styleId="Style_30" w:type="paragraph">
    <w:name w:val="heading 4"/>
    <w:basedOn w:val="Style_1"/>
    <w:next w:val="Style_1"/>
    <w:link w:val="Style_3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0_ch" w:type="character">
    <w:name w:val="heading 4"/>
    <w:basedOn w:val="Style_1_ch"/>
    <w:link w:val="Style_30"/>
    <w:rPr>
      <w:rFonts w:ascii="XO Thames" w:hAnsi="XO Thames"/>
      <w:b w:val="1"/>
      <w:sz w:val="24"/>
    </w:rPr>
  </w:style>
  <w:style w:styleId="Style_31" w:type="paragraph">
    <w:name w:val="heading 2"/>
    <w:basedOn w:val="Style_1"/>
    <w:next w:val="Style_1"/>
    <w:link w:val="Style_3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1_ch" w:type="character">
    <w:name w:val="heading 2"/>
    <w:basedOn w:val="Style_1_ch"/>
    <w:link w:val="Style_31"/>
    <w:rPr>
      <w:rFonts w:ascii="XO Thames" w:hAnsi="XO Thames"/>
      <w:b w:val="1"/>
      <w:sz w:val="28"/>
    </w:rPr>
  </w:style>
  <w:style w:default="1" w:styleId="Style_3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MyOffice-ConsoleClient-Linux/26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2022-12-13T14:47:52Z</dcterms:modified>
</cp:coreProperties>
</file>